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tif" ContentType="image/t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7793" w:type="dxa"/>
        <w:jc w:val="left"/>
        <w:tblInd w:w="0" w:type="dxa"/>
        <w:tblBorders/>
        <w:tblCellMar>
          <w:top w:w="85" w:type="dxa"/>
          <w:left w:w="108" w:type="dxa"/>
          <w:bottom w:w="85" w:type="dxa"/>
          <w:right w:w="108" w:type="dxa"/>
        </w:tblCellMar>
      </w:tblPr>
      <w:tblGrid>
        <w:gridCol w:w="4360"/>
        <w:gridCol w:w="3432"/>
      </w:tblGrid>
      <w:tr>
        <w:trPr/>
        <w:tc>
          <w:tcPr>
            <w:tcW w:w="4360" w:type="dxa"/>
            <w:tcBorders/>
            <w:shd w:color="auto" w:fill="auto" w:val="clear"/>
          </w:tcPr>
          <w:p>
            <w:pPr>
              <w:pStyle w:val="Normal"/>
              <w:rPr>
                <w:szCs w:val="20"/>
                <w:rFonts w:ascii="Arial" w:hAnsi="Arial" w:cs="Arial"/>
              </w:rPr>
            </w:pPr>
            <w:r>
              <w:rPr>
                <w:rFonts w:cs="Arial" w:ascii="Arial" w:hAnsi="Arial"/>
                <w:szCs w:val="20"/>
              </w:rPr>
              <w:drawing>
                <wp:anchor behindDoc="0" distT="0" distB="0" distL="114300" distR="114300" simplePos="0" locked="0" layoutInCell="1" allowOverlap="1" relativeHeight="2">
                  <wp:simplePos x="0" y="0"/>
                  <wp:positionH relativeFrom="page">
                    <wp:posOffset>6264910</wp:posOffset>
                  </wp:positionH>
                  <wp:positionV relativeFrom="page">
                    <wp:posOffset>215900</wp:posOffset>
                  </wp:positionV>
                  <wp:extent cx="1108710" cy="420116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08710" cy="4201160"/>
                          </a:xfrm>
                          <a:prstGeom prst="rect">
                            <a:avLst/>
                          </a:prstGeom>
                          <a:noFill/>
                          <a:ln w="9525">
                            <a:noFill/>
                            <a:miter lim="800000"/>
                            <a:headEnd/>
                            <a:tailEnd/>
                          </a:ln>
                        </pic:spPr>
                      </pic:pic>
                    </a:graphicData>
                  </a:graphic>
                </wp:anchor>
              </w:drawing>
            </w:r>
            <w:r/>
          </w:p>
        </w:tc>
        <w:tc>
          <w:tcPr>
            <w:tcW w:w="3432" w:type="dxa"/>
            <w:tcBorders/>
            <w:shd w:color="auto" w:fill="auto" w:val="clear"/>
          </w:tcPr>
          <w:p>
            <w:pPr>
              <w:pStyle w:val="Normal"/>
              <w:rPr>
                <w:szCs w:val="20"/>
                <w:rFonts w:ascii="Arial" w:hAnsi="Arial" w:cs="Arial"/>
              </w:rPr>
            </w:pPr>
            <w:r>
              <w:rPr>
                <w:rFonts w:cs="Arial" w:ascii="Arial" w:hAnsi="Arial"/>
                <w:szCs w:val="20"/>
              </w:rPr>
            </w:r>
            <w:r/>
          </w:p>
        </w:tc>
      </w:tr>
      <w:tr>
        <w:trPr/>
        <w:tc>
          <w:tcPr>
            <w:tcW w:w="7792" w:type="dxa"/>
            <w:gridSpan w:val="2"/>
            <w:tcBorders/>
            <w:shd w:color="auto" w:fill="auto" w:val="clear"/>
          </w:tcPr>
          <w:p>
            <w:pPr>
              <w:pStyle w:val="Normal"/>
              <w:rPr>
                <w:szCs w:val="20"/>
                <w:rFonts w:ascii="Arial" w:hAnsi="Arial" w:cs="Arial"/>
              </w:rPr>
            </w:pPr>
            <w:r>
              <w:rPr>
                <w:rFonts w:cs="Arial" w:ascii="Arial" w:hAnsi="Arial"/>
                <w:szCs w:val="20"/>
              </w:rPr>
            </w:r>
            <w:r/>
          </w:p>
        </w:tc>
      </w:tr>
    </w:tbl>
    <w:p>
      <w:pPr>
        <w:pStyle w:val="Normal"/>
        <w:rPr>
          <w:sz w:val="24"/>
          <w:b/>
          <w:sz w:val="24"/>
          <w:b/>
          <w:szCs w:val="24"/>
          <w:rFonts w:cs="Calibri" w:cstheme="minorHAnsi"/>
          <w:lang w:eastAsia="nl-NL"/>
        </w:rPr>
      </w:pPr>
      <w:r>
        <w:rPr>
          <w:rFonts w:cs="Calibri" w:cstheme="minorHAnsi"/>
          <w:b/>
          <w:sz w:val="24"/>
          <w:szCs w:val="24"/>
          <w:lang w:eastAsia="nl-NL"/>
        </w:rPr>
        <w:t>De Jessehof zoekt nieuwe bestuursleden</w:t>
      </w:r>
      <w:r/>
    </w:p>
    <w:p>
      <w:pPr>
        <w:pStyle w:val="Normal"/>
        <w:rPr>
          <w:rFonts w:cs="Calibri" w:cstheme="minorHAnsi"/>
          <w:lang w:eastAsia="nl-NL"/>
        </w:rPr>
      </w:pPr>
      <w:r>
        <w:rPr>
          <w:rFonts w:cs="Calibri" w:cstheme="minorHAnsi"/>
          <w:lang w:eastAsia="nl-NL"/>
        </w:rPr>
        <w:t>Interkerkelijk diaconaal centrum De Jessehof is op zoek naar:</w:t>
      </w:r>
      <w:r/>
    </w:p>
    <w:p>
      <w:pPr>
        <w:pStyle w:val="Normal"/>
        <w:ind w:firstLine="708"/>
        <w:rPr>
          <w:i/>
          <w:b/>
          <w:i/>
          <w:b/>
          <w:rFonts w:cs="Calibri" w:cstheme="minorHAnsi"/>
          <w:lang w:eastAsia="nl-NL"/>
        </w:rPr>
      </w:pPr>
      <w:r>
        <w:rPr>
          <w:rFonts w:cs="Calibri" w:cstheme="minorHAnsi"/>
          <w:b/>
          <w:i/>
          <w:lang w:eastAsia="nl-NL"/>
        </w:rPr>
        <w:t>EEN VOORZITTER</w:t>
      </w:r>
      <w:r/>
    </w:p>
    <w:p>
      <w:pPr>
        <w:pStyle w:val="Normal"/>
        <w:rPr>
          <w:rFonts w:cs="Calibri" w:cstheme="minorHAnsi"/>
          <w:lang w:eastAsia="nl-NL"/>
        </w:rPr>
      </w:pPr>
      <w:r>
        <w:rPr>
          <w:rFonts w:cs="Calibri" w:cstheme="minorHAnsi"/>
          <w:lang w:eastAsia="nl-NL"/>
        </w:rPr>
        <w:t>De Jessehof is een interkerkelijk diaconaal inloopcentrum in de binnenstad van Delft. De Jessehof is een plek waar iedereen welkom is en anderen kan ontmoeten. Doel van de Jessehof is het tegengaan van isolement, eenzaamheid en armoede. We bieden bezoekers een veilige plek, een luisterend oor, ondersteuning en hulp. Waar nodig wordt doorverwezen naar de reguliere hulpverlening.</w:t>
        <w:br/>
        <w:t xml:space="preserve">In januari 2017 vierde de Jessehof haar vijfjarig bestaan. In die vijf jaar zijn we uitgegroeid tot een vaste plek in Delft. Als bestuur willen we de komende jaren ons werk consolideren en waar nodig verder uitbouwen, in een veranderend maatschappelijk veld. </w:t>
      </w:r>
      <w:r/>
    </w:p>
    <w:p>
      <w:pPr>
        <w:pStyle w:val="Normal"/>
        <w:rPr>
          <w:rFonts w:cs="Calibri" w:cstheme="minorHAnsi"/>
          <w:lang w:eastAsia="nl-NL"/>
        </w:rPr>
      </w:pPr>
      <w:r>
        <w:rPr>
          <w:rFonts w:cs="Calibri" w:cstheme="minorHAnsi"/>
          <w:lang w:eastAsia="nl-NL"/>
        </w:rPr>
        <w:t>Wij zoeken een voorzitter die:</w:t>
      </w:r>
      <w:r/>
    </w:p>
    <w:p>
      <w:pPr>
        <w:pStyle w:val="ListParagraph"/>
        <w:numPr>
          <w:ilvl w:val="0"/>
          <w:numId w:val="1"/>
        </w:numPr>
        <w:rPr>
          <w:rFonts w:cs="Calibri" w:cstheme="minorHAnsi"/>
          <w:lang w:eastAsia="nl-NL"/>
        </w:rPr>
      </w:pPr>
      <w:r>
        <w:rPr>
          <w:rFonts w:cs="Calibri" w:cstheme="minorHAnsi"/>
          <w:lang w:eastAsia="nl-NL"/>
        </w:rPr>
        <w:t>Enthousiasme heeft voor het werk van de Jessehof en betrokken is bij onze bezoekers (diaconale bewogenheid)</w:t>
      </w:r>
      <w:r/>
    </w:p>
    <w:p>
      <w:pPr>
        <w:pStyle w:val="ListParagraph"/>
        <w:numPr>
          <w:ilvl w:val="0"/>
          <w:numId w:val="1"/>
        </w:numPr>
        <w:rPr>
          <w:rFonts w:cs="Calibri" w:cstheme="minorHAnsi"/>
          <w:lang w:eastAsia="nl-NL"/>
        </w:rPr>
      </w:pPr>
      <w:r>
        <w:rPr>
          <w:rFonts w:cs="Calibri" w:cstheme="minorHAnsi"/>
          <w:lang w:eastAsia="nl-NL"/>
        </w:rPr>
        <w:t>Christen is en lid is van één van de Delftse kerken</w:t>
      </w:r>
      <w:r/>
    </w:p>
    <w:p>
      <w:pPr>
        <w:pStyle w:val="ListParagraph"/>
        <w:numPr>
          <w:ilvl w:val="0"/>
          <w:numId w:val="1"/>
        </w:numPr>
        <w:rPr>
          <w:rFonts w:cs="Calibri" w:cstheme="minorHAnsi"/>
          <w:lang w:eastAsia="nl-NL"/>
        </w:rPr>
      </w:pPr>
      <w:r>
        <w:rPr>
          <w:rFonts w:cs="Calibri" w:cstheme="minorHAnsi"/>
          <w:lang w:eastAsia="nl-NL"/>
        </w:rPr>
        <w:t>Ervaring en/of affiniteit heeft met de rol van voorzitter in een bestuur</w:t>
      </w:r>
      <w:r/>
    </w:p>
    <w:p>
      <w:pPr>
        <w:pStyle w:val="ListParagraph"/>
        <w:numPr>
          <w:ilvl w:val="0"/>
          <w:numId w:val="1"/>
        </w:numPr>
        <w:rPr>
          <w:rFonts w:cs="Calibri" w:cstheme="minorHAnsi"/>
          <w:lang w:eastAsia="nl-NL"/>
        </w:rPr>
      </w:pPr>
      <w:r>
        <w:rPr>
          <w:rFonts w:cs="Calibri" w:cstheme="minorHAnsi"/>
          <w:lang w:eastAsia="nl-NL"/>
        </w:rPr>
        <w:t>Ervaring en/of affiniteit heeft met het maatschappelijk veld waarbinnen de Jesshof opereert (zorg en welzijn)</w:t>
      </w:r>
      <w:r/>
    </w:p>
    <w:p>
      <w:pPr>
        <w:pStyle w:val="Normal"/>
        <w:rPr>
          <w:rFonts w:cs="Calibri" w:cstheme="minorHAnsi"/>
          <w:lang w:eastAsia="nl-NL"/>
        </w:rPr>
      </w:pPr>
      <w:r>
        <w:rPr>
          <w:rFonts w:cs="Calibri" w:cstheme="minorHAnsi"/>
          <w:lang w:eastAsia="nl-NL"/>
        </w:rPr>
        <w:t>De bestuursfuncties bij de Jessehof zijn onbezoldigde functies.</w:t>
      </w:r>
      <w:r/>
    </w:p>
    <w:p>
      <w:pPr>
        <w:pStyle w:val="Normal"/>
        <w:rPr>
          <w:rFonts w:cs="Calibri" w:cstheme="minorHAnsi"/>
          <w:lang w:eastAsia="nl-NL"/>
        </w:rPr>
      </w:pPr>
      <w:r>
        <w:rPr>
          <w:rFonts w:cs="Calibri" w:cstheme="minorHAnsi"/>
          <w:lang w:eastAsia="nl-NL"/>
        </w:rPr>
        <w:t xml:space="preserve">Meer informatie over de Jessehof kunt u vinden op: </w:t>
      </w:r>
      <w:hyperlink r:id="rId3">
        <w:r>
          <w:rPr>
            <w:rStyle w:val="Internetkoppeling"/>
            <w:rFonts w:cs="Calibri" w:cstheme="minorHAnsi"/>
            <w:lang w:eastAsia="nl-NL"/>
          </w:rPr>
          <w:t>www.jessehof.nl</w:t>
        </w:r>
      </w:hyperlink>
      <w:r/>
    </w:p>
    <w:p>
      <w:pPr>
        <w:pStyle w:val="Normal"/>
        <w:rPr>
          <w:rFonts w:cs="Calibri" w:cstheme="minorHAnsi"/>
          <w:lang w:eastAsia="nl-NL"/>
        </w:rPr>
      </w:pPr>
      <w:r>
        <w:rPr>
          <w:rFonts w:cs="Calibri" w:cstheme="minorHAnsi"/>
          <w:lang w:eastAsia="nl-NL"/>
        </w:rPr>
        <w:t>Heeft u interesse of wilt u meer weten over de functie van voorzitter, dan kunt u contact opnemen met</w:t>
      </w:r>
      <w:r/>
    </w:p>
    <w:p>
      <w:pPr>
        <w:pStyle w:val="Normal"/>
        <w:ind w:firstLine="708"/>
        <w:rPr>
          <w:rFonts w:cs="Calibri" w:cstheme="minorHAnsi"/>
          <w:lang w:eastAsia="nl-NL"/>
        </w:rPr>
      </w:pPr>
      <w:r>
        <w:rPr>
          <w:rFonts w:cs="Calibri" w:cstheme="minorHAnsi"/>
          <w:lang w:eastAsia="nl-NL"/>
        </w:rPr>
        <w:t xml:space="preserve">Arjan Gooijer (secretaris): 015 – 214 69 92 / </w:t>
      </w:r>
      <w:hyperlink r:id="rId4">
        <w:r>
          <w:rPr>
            <w:rStyle w:val="Internetkoppeling"/>
            <w:rFonts w:cs="Calibri" w:cstheme="minorHAnsi"/>
            <w:lang w:eastAsia="nl-NL"/>
          </w:rPr>
          <w:t>secretaris@jessehof.nl</w:t>
        </w:r>
      </w:hyperlink>
      <w:r/>
    </w:p>
    <w:p>
      <w:pPr>
        <w:pStyle w:val="Normal"/>
        <w:ind w:firstLine="708"/>
        <w:rPr>
          <w:rFonts w:cs="Calibri" w:cstheme="minorHAnsi"/>
          <w:lang w:eastAsia="nl-NL"/>
        </w:rPr>
      </w:pPr>
      <w:r>
        <w:rPr>
          <w:rFonts w:cs="Calibri" w:cstheme="minorHAnsi"/>
          <w:lang w:eastAsia="nl-NL"/>
        </w:rPr>
        <w:t>of</w:t>
      </w:r>
      <w:r/>
    </w:p>
    <w:p>
      <w:pPr>
        <w:pStyle w:val="Normal"/>
        <w:ind w:firstLine="708"/>
      </w:pPr>
      <w:r>
        <w:rPr>
          <w:rFonts w:cs="Calibri" w:cstheme="minorHAnsi"/>
          <w:lang w:eastAsia="nl-NL"/>
        </w:rPr>
        <w:t xml:space="preserve">Jan Lamberts (voorzitter a.i.):  </w:t>
      </w:r>
      <w:hyperlink r:id="rId5">
        <w:r>
          <w:rPr>
            <w:rStyle w:val="Internetkoppeling"/>
            <w:rFonts w:cs="Calibri" w:cstheme="minorHAnsi"/>
            <w:lang w:eastAsia="nl-NL"/>
          </w:rPr>
          <w:t>jan.lamberts@rksd.nl</w:t>
        </w:r>
      </w:hyperlink>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d069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BallontekstChar" w:customStyle="1">
    <w:name w:val="Ballontekst Char"/>
    <w:basedOn w:val="DefaultParagraphFont"/>
    <w:link w:val="Ballontekst"/>
    <w:uiPriority w:val="99"/>
    <w:semiHidden/>
    <w:rsid w:val="00a54a4f"/>
    <w:rPr>
      <w:rFonts w:ascii="Tahoma" w:hAnsi="Tahoma" w:cs="Tahoma"/>
      <w:sz w:val="16"/>
      <w:szCs w:val="16"/>
    </w:rPr>
  </w:style>
  <w:style w:type="character" w:styleId="Appleconvertedspace" w:customStyle="1">
    <w:name w:val="apple-converted-space"/>
    <w:basedOn w:val="DefaultParagraphFont"/>
    <w:rsid w:val="001a5e2e"/>
    <w:rPr/>
  </w:style>
  <w:style w:type="character" w:styleId="Internetkoppeling">
    <w:name w:val="Internetkoppeling"/>
    <w:basedOn w:val="DefaultParagraphFont"/>
    <w:uiPriority w:val="99"/>
    <w:unhideWhenUsed/>
    <w:rsid w:val="00d373b4"/>
    <w:rPr>
      <w:color w:val="0000FF" w:themeColor="hyperlink"/>
      <w:u w:val="single"/>
      <w:lang w:val="zxx" w:eastAsia="zxx" w:bidi="zxx"/>
    </w:rPr>
  </w:style>
  <w:style w:type="character" w:styleId="ListLabel1">
    <w:name w:val="ListLabel 1"/>
    <w:rPr>
      <w:rFonts w:eastAsia="Calibri" w:cs="Calibri"/>
    </w:rPr>
  </w:style>
  <w:style w:type="character" w:styleId="ListLabel2">
    <w:name w:val="ListLabel 2"/>
    <w:rPr>
      <w:rFonts w:cs="Courier New"/>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BalloonText">
    <w:name w:val="Balloon Text"/>
    <w:basedOn w:val="Normal"/>
    <w:link w:val="BallontekstChar"/>
    <w:uiPriority w:val="99"/>
    <w:semiHidden/>
    <w:unhideWhenUsed/>
    <w:rsid w:val="00a54a4f"/>
    <w:pPr>
      <w:spacing w:lineRule="auto" w:line="240" w:before="0" w:after="0"/>
    </w:pPr>
    <w:rPr>
      <w:rFonts w:ascii="Tahoma" w:hAnsi="Tahoma" w:cs="Tahoma"/>
      <w:sz w:val="16"/>
      <w:szCs w:val="16"/>
    </w:rPr>
  </w:style>
  <w:style w:type="paragraph" w:styleId="NormalWeb">
    <w:name w:val="Normal (Web)"/>
    <w:basedOn w:val="Normal"/>
    <w:rsid w:val="00e34e56"/>
    <w:pPr>
      <w:spacing w:lineRule="auto" w:line="240" w:before="280" w:after="280"/>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d373b4"/>
    <w:pPr>
      <w:spacing w:before="0" w:after="200"/>
      <w:ind w:left="72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jessehof.nl/" TargetMode="External"/><Relationship Id="rId4" Type="http://schemas.openxmlformats.org/officeDocument/2006/relationships/hyperlink" Target="mailto:secretaris@jessehof.nl" TargetMode="External"/><Relationship Id="rId5" Type="http://schemas.openxmlformats.org/officeDocument/2006/relationships/hyperlink" Target="mailto:jan.lamberts@rksd.n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2017-03-17T21:21:00Z</dcterms:created>
  <dc:creator>Johan Willems</dc:creator>
  <dc:language>nl-NL</dc:language>
  <cp:lastModifiedBy>agooijer</cp:lastModifiedBy>
  <cp:lastPrinted>2015-04-13T16:31:00Z</cp:lastPrinted>
  <dcterms:modified xsi:type="dcterms:W3CDTF">2017-03-17T21:21:00Z</dcterms:modified>
  <cp:revision>2</cp:revision>
</cp:coreProperties>
</file>